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C9" w:rsidRDefault="00762866">
      <w:r>
        <w:rPr>
          <w:noProof/>
          <w:lang w:eastAsia="nl-BE"/>
        </w:rPr>
        <w:drawing>
          <wp:inline distT="0" distB="0" distL="0" distR="0">
            <wp:extent cx="5760720" cy="135452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354526"/>
                    </a:xfrm>
                    <a:prstGeom prst="rect">
                      <a:avLst/>
                    </a:prstGeom>
                    <a:noFill/>
                    <a:ln>
                      <a:noFill/>
                    </a:ln>
                  </pic:spPr>
                </pic:pic>
              </a:graphicData>
            </a:graphic>
          </wp:inline>
        </w:drawing>
      </w:r>
    </w:p>
    <w:p w:rsidR="00762866" w:rsidRDefault="00762866"/>
    <w:p w:rsidR="00762866" w:rsidRDefault="00762866" w:rsidP="00762866">
      <w:pPr>
        <w:pStyle w:val="Default"/>
      </w:pPr>
    </w:p>
    <w:p w:rsidR="00762866" w:rsidRPr="00762866" w:rsidRDefault="00762866" w:rsidP="00762866">
      <w:pPr>
        <w:pStyle w:val="Default"/>
        <w:rPr>
          <w:sz w:val="16"/>
          <w:szCs w:val="16"/>
          <w:lang w:val="fr-FR"/>
        </w:rPr>
      </w:pPr>
      <w:r w:rsidRPr="00762866">
        <w:rPr>
          <w:b/>
          <w:bCs/>
          <w:sz w:val="16"/>
          <w:szCs w:val="16"/>
          <w:lang w:val="fr-FR"/>
        </w:rPr>
        <w:t xml:space="preserve">Utilisation de l'écouvillon </w:t>
      </w:r>
      <w:proofErr w:type="spellStart"/>
      <w:r w:rsidR="003C3043">
        <w:rPr>
          <w:b/>
          <w:bCs/>
          <w:sz w:val="16"/>
          <w:szCs w:val="16"/>
          <w:lang w:val="fr-FR"/>
        </w:rPr>
        <w:t>nasopharyngé</w:t>
      </w:r>
      <w:proofErr w:type="spellEnd"/>
      <w:r w:rsidR="003C3043">
        <w:rPr>
          <w:b/>
          <w:bCs/>
          <w:sz w:val="16"/>
          <w:szCs w:val="16"/>
          <w:lang w:val="fr-FR"/>
        </w:rPr>
        <w:t xml:space="preserve"> fourni dans le kit COVID-VIRO :</w:t>
      </w:r>
      <w:bookmarkStart w:id="0" w:name="_GoBack"/>
      <w:bookmarkEnd w:id="0"/>
      <w:r w:rsidRPr="00762866">
        <w:rPr>
          <w:b/>
          <w:bCs/>
          <w:sz w:val="16"/>
          <w:szCs w:val="16"/>
          <w:lang w:val="fr-FR"/>
        </w:rPr>
        <w:t xml:space="preserve"> </w:t>
      </w:r>
    </w:p>
    <w:p w:rsidR="00762866" w:rsidRPr="00762866" w:rsidRDefault="00762866" w:rsidP="00762866">
      <w:pPr>
        <w:pStyle w:val="Default"/>
        <w:spacing w:after="12"/>
        <w:rPr>
          <w:sz w:val="16"/>
          <w:szCs w:val="16"/>
          <w:lang w:val="fr-FR"/>
        </w:rPr>
      </w:pPr>
      <w:r w:rsidRPr="00762866">
        <w:rPr>
          <w:sz w:val="16"/>
          <w:szCs w:val="16"/>
          <w:lang w:val="fr-FR"/>
        </w:rPr>
        <w:t xml:space="preserve">1. Insérer soigneusement l'écouvillon dans la narine du patient, en atteignant la surface du nasopharynx postérieur. </w:t>
      </w:r>
    </w:p>
    <w:p w:rsidR="00762866" w:rsidRPr="00762866" w:rsidRDefault="00762866" w:rsidP="00762866">
      <w:pPr>
        <w:pStyle w:val="Default"/>
        <w:spacing w:after="12"/>
        <w:rPr>
          <w:sz w:val="16"/>
          <w:szCs w:val="16"/>
          <w:lang w:val="fr-FR"/>
        </w:rPr>
      </w:pPr>
      <w:r w:rsidRPr="00762866">
        <w:rPr>
          <w:sz w:val="16"/>
          <w:szCs w:val="16"/>
          <w:lang w:val="fr-FR"/>
        </w:rPr>
        <w:t xml:space="preserve">2. Tourner l'écouvillon plusieurs fois. </w:t>
      </w:r>
    </w:p>
    <w:p w:rsidR="00762866" w:rsidRDefault="00762866" w:rsidP="00762866">
      <w:pPr>
        <w:pStyle w:val="Default"/>
        <w:rPr>
          <w:sz w:val="16"/>
          <w:szCs w:val="16"/>
          <w:lang w:val="fr-FR"/>
        </w:rPr>
      </w:pPr>
      <w:r w:rsidRPr="00762866">
        <w:rPr>
          <w:sz w:val="16"/>
          <w:szCs w:val="16"/>
          <w:lang w:val="fr-FR"/>
        </w:rPr>
        <w:t xml:space="preserve">3. Retirer délicatement l'écouvillon de la cavité nasale. </w:t>
      </w:r>
    </w:p>
    <w:p w:rsidR="00762866" w:rsidRDefault="00762866" w:rsidP="00762866">
      <w:pPr>
        <w:pStyle w:val="Default"/>
        <w:rPr>
          <w:sz w:val="16"/>
          <w:szCs w:val="16"/>
          <w:lang w:val="fr-FR"/>
        </w:rPr>
      </w:pPr>
    </w:p>
    <w:p w:rsidR="00762866" w:rsidRDefault="00762866" w:rsidP="00762866">
      <w:pPr>
        <w:pStyle w:val="Default"/>
        <w:rPr>
          <w:sz w:val="16"/>
          <w:szCs w:val="16"/>
          <w:lang w:val="fr-FR"/>
        </w:rPr>
      </w:pPr>
      <w:r>
        <w:rPr>
          <w:noProof/>
          <w:sz w:val="16"/>
          <w:szCs w:val="16"/>
          <w:lang w:eastAsia="nl-BE"/>
        </w:rPr>
        <w:drawing>
          <wp:inline distT="0" distB="0" distL="0" distR="0">
            <wp:extent cx="2276475" cy="12763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276350"/>
                    </a:xfrm>
                    <a:prstGeom prst="rect">
                      <a:avLst/>
                    </a:prstGeom>
                    <a:noFill/>
                    <a:ln>
                      <a:noFill/>
                    </a:ln>
                  </pic:spPr>
                </pic:pic>
              </a:graphicData>
            </a:graphic>
          </wp:inline>
        </w:drawing>
      </w:r>
    </w:p>
    <w:p w:rsidR="00762866" w:rsidRDefault="00762866" w:rsidP="00762866">
      <w:pPr>
        <w:pStyle w:val="Default"/>
        <w:rPr>
          <w:sz w:val="16"/>
          <w:szCs w:val="16"/>
          <w:lang w:val="fr-FR"/>
        </w:rPr>
      </w:pPr>
    </w:p>
    <w:p w:rsidR="00762866" w:rsidRDefault="00762866" w:rsidP="00762866">
      <w:pPr>
        <w:pStyle w:val="Default"/>
      </w:pPr>
    </w:p>
    <w:p w:rsidR="00762866" w:rsidRPr="00762866" w:rsidRDefault="00762866" w:rsidP="00762866">
      <w:pPr>
        <w:pStyle w:val="Default"/>
        <w:rPr>
          <w:lang w:val="fr-FR"/>
        </w:rPr>
      </w:pPr>
      <w:r w:rsidRPr="00762866">
        <w:rPr>
          <w:lang w:val="fr-FR"/>
        </w:rPr>
        <w:t xml:space="preserve"> </w:t>
      </w:r>
    </w:p>
    <w:p w:rsidR="00762866" w:rsidRPr="00762866" w:rsidRDefault="00762866" w:rsidP="00762866">
      <w:pPr>
        <w:pStyle w:val="Default"/>
        <w:spacing w:after="12"/>
        <w:rPr>
          <w:sz w:val="16"/>
          <w:szCs w:val="16"/>
          <w:lang w:val="fr-FR"/>
        </w:rPr>
      </w:pPr>
      <w:r w:rsidRPr="00762866">
        <w:rPr>
          <w:sz w:val="16"/>
          <w:szCs w:val="16"/>
          <w:lang w:val="fr-FR"/>
        </w:rPr>
        <w:t xml:space="preserve">1. Insérer le tube d'extraction dans le support. S’assurer que le tube est bien en place et qu'il atteint le fond du support. </w:t>
      </w:r>
    </w:p>
    <w:p w:rsidR="00762866" w:rsidRDefault="00762866" w:rsidP="00762866">
      <w:pPr>
        <w:pStyle w:val="Default"/>
        <w:rPr>
          <w:sz w:val="16"/>
          <w:szCs w:val="16"/>
          <w:lang w:val="fr-FR"/>
        </w:rPr>
      </w:pPr>
      <w:r w:rsidRPr="00762866">
        <w:rPr>
          <w:sz w:val="16"/>
          <w:szCs w:val="16"/>
          <w:lang w:val="fr-FR"/>
        </w:rPr>
        <w:t>2. Ajouter 10 gouttes (300</w:t>
      </w:r>
      <w:r w:rsidRPr="00762866">
        <w:rPr>
          <w:sz w:val="16"/>
          <w:szCs w:val="16"/>
        </w:rPr>
        <w:t>μ</w:t>
      </w:r>
      <w:r w:rsidRPr="00762866">
        <w:rPr>
          <w:sz w:val="16"/>
          <w:szCs w:val="16"/>
          <w:lang w:val="fr-FR"/>
        </w:rPr>
        <w:t xml:space="preserve">l) de tampon dans le tube d'extraction. </w:t>
      </w:r>
    </w:p>
    <w:p w:rsidR="00762866" w:rsidRDefault="00762866" w:rsidP="00762866">
      <w:pPr>
        <w:pStyle w:val="Default"/>
        <w:rPr>
          <w:sz w:val="16"/>
          <w:szCs w:val="16"/>
          <w:lang w:val="fr-FR"/>
        </w:rPr>
      </w:pPr>
    </w:p>
    <w:p w:rsidR="00762866" w:rsidRDefault="00762866" w:rsidP="00762866">
      <w:pPr>
        <w:pStyle w:val="Default"/>
        <w:rPr>
          <w:sz w:val="16"/>
          <w:szCs w:val="16"/>
          <w:lang w:val="fr-FR"/>
        </w:rPr>
      </w:pPr>
      <w:r>
        <w:rPr>
          <w:noProof/>
          <w:sz w:val="16"/>
          <w:szCs w:val="16"/>
          <w:lang w:eastAsia="nl-BE"/>
        </w:rPr>
        <w:drawing>
          <wp:inline distT="0" distB="0" distL="0" distR="0">
            <wp:extent cx="4562475" cy="15335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533525"/>
                    </a:xfrm>
                    <a:prstGeom prst="rect">
                      <a:avLst/>
                    </a:prstGeom>
                    <a:noFill/>
                    <a:ln>
                      <a:noFill/>
                    </a:ln>
                  </pic:spPr>
                </pic:pic>
              </a:graphicData>
            </a:graphic>
          </wp:inline>
        </w:drawing>
      </w:r>
    </w:p>
    <w:p w:rsidR="00762866" w:rsidRDefault="00762866" w:rsidP="00762866">
      <w:pPr>
        <w:pStyle w:val="Default"/>
        <w:rPr>
          <w:sz w:val="16"/>
          <w:szCs w:val="16"/>
          <w:lang w:val="fr-FR"/>
        </w:rPr>
      </w:pPr>
    </w:p>
    <w:p w:rsidR="00762866" w:rsidRDefault="00762866" w:rsidP="00762866">
      <w:pPr>
        <w:pStyle w:val="Default"/>
      </w:pPr>
    </w:p>
    <w:p w:rsidR="00762866" w:rsidRPr="00762866" w:rsidRDefault="00762866" w:rsidP="00762866">
      <w:pPr>
        <w:pStyle w:val="Default"/>
        <w:rPr>
          <w:sz w:val="8"/>
          <w:szCs w:val="8"/>
          <w:lang w:val="fr-FR"/>
        </w:rPr>
      </w:pPr>
      <w:r w:rsidRPr="00762866">
        <w:rPr>
          <w:lang w:val="fr-FR"/>
        </w:rPr>
        <w:t xml:space="preserve"> </w:t>
      </w:r>
    </w:p>
    <w:p w:rsidR="00762866" w:rsidRPr="00762866" w:rsidRDefault="00762866" w:rsidP="00762866">
      <w:pPr>
        <w:pStyle w:val="Default"/>
        <w:spacing w:after="12"/>
        <w:rPr>
          <w:sz w:val="16"/>
          <w:szCs w:val="16"/>
          <w:lang w:val="fr-FR"/>
        </w:rPr>
      </w:pPr>
      <w:r w:rsidRPr="00762866">
        <w:rPr>
          <w:sz w:val="16"/>
          <w:szCs w:val="16"/>
          <w:lang w:val="fr-FR"/>
        </w:rPr>
        <w:t xml:space="preserve">3. Plonger l'écouvillon dans le tube d'extraction contenant le tampon. </w:t>
      </w:r>
    </w:p>
    <w:p w:rsidR="00762866" w:rsidRPr="00762866" w:rsidRDefault="00762866" w:rsidP="00762866">
      <w:pPr>
        <w:pStyle w:val="Default"/>
        <w:spacing w:after="12"/>
        <w:rPr>
          <w:sz w:val="16"/>
          <w:szCs w:val="16"/>
          <w:lang w:val="fr-FR"/>
        </w:rPr>
      </w:pPr>
      <w:r w:rsidRPr="00762866">
        <w:rPr>
          <w:sz w:val="16"/>
          <w:szCs w:val="16"/>
          <w:lang w:val="fr-FR"/>
        </w:rPr>
        <w:t xml:space="preserve">4. Tourner l’écouvillon (au moins 6 fois) tout en pressant sa tête contre le fond et les côtés du tube d'extraction. </w:t>
      </w:r>
    </w:p>
    <w:p w:rsidR="00762866" w:rsidRPr="00762866" w:rsidRDefault="00762866" w:rsidP="00762866">
      <w:pPr>
        <w:pStyle w:val="Default"/>
        <w:spacing w:after="12"/>
        <w:rPr>
          <w:sz w:val="16"/>
          <w:szCs w:val="16"/>
          <w:lang w:val="fr-FR"/>
        </w:rPr>
      </w:pPr>
      <w:r w:rsidRPr="00762866">
        <w:rPr>
          <w:sz w:val="16"/>
          <w:szCs w:val="16"/>
          <w:lang w:val="fr-FR"/>
        </w:rPr>
        <w:t xml:space="preserve">5. Laisser reposer l'écouvillon dans le tube d'extraction pendant 1 minute. </w:t>
      </w:r>
    </w:p>
    <w:p w:rsidR="00762866" w:rsidRPr="00762866" w:rsidRDefault="00762866" w:rsidP="00762866">
      <w:pPr>
        <w:pStyle w:val="Default"/>
        <w:spacing w:after="12"/>
        <w:rPr>
          <w:sz w:val="16"/>
          <w:szCs w:val="16"/>
          <w:lang w:val="fr-FR"/>
        </w:rPr>
      </w:pPr>
      <w:r w:rsidRPr="00762866">
        <w:rPr>
          <w:sz w:val="16"/>
          <w:szCs w:val="16"/>
          <w:lang w:val="fr-FR"/>
        </w:rPr>
        <w:t xml:space="preserve">6. Presser l’écouvillon contre les parois du tube d'extraction pour extraire le liquide contenu dans l’écouvillon. </w:t>
      </w:r>
    </w:p>
    <w:p w:rsidR="00762866" w:rsidRPr="00762866" w:rsidRDefault="00762866" w:rsidP="00762866">
      <w:pPr>
        <w:pStyle w:val="Default"/>
        <w:spacing w:after="12"/>
        <w:rPr>
          <w:sz w:val="16"/>
          <w:szCs w:val="16"/>
          <w:lang w:val="fr-FR"/>
        </w:rPr>
      </w:pPr>
      <w:r w:rsidRPr="00762866">
        <w:rPr>
          <w:sz w:val="16"/>
          <w:szCs w:val="16"/>
          <w:lang w:val="fr-FR"/>
        </w:rPr>
        <w:t xml:space="preserve">7. Retirer et jeter l'écouvillon. </w:t>
      </w:r>
    </w:p>
    <w:p w:rsidR="00762866" w:rsidRPr="00762866" w:rsidRDefault="00762866" w:rsidP="00762866">
      <w:pPr>
        <w:pStyle w:val="Default"/>
        <w:spacing w:after="12"/>
        <w:rPr>
          <w:sz w:val="16"/>
          <w:szCs w:val="16"/>
          <w:lang w:val="fr-FR"/>
        </w:rPr>
      </w:pPr>
      <w:r w:rsidRPr="00762866">
        <w:rPr>
          <w:sz w:val="16"/>
          <w:szCs w:val="16"/>
          <w:lang w:val="fr-FR"/>
        </w:rPr>
        <w:t xml:space="preserve">8. Insérer un embout avec filtre sur le tube d'extraction de façon étanche. </w:t>
      </w:r>
    </w:p>
    <w:p w:rsidR="00762866" w:rsidRPr="00762866" w:rsidRDefault="00762866" w:rsidP="00762866">
      <w:pPr>
        <w:pStyle w:val="Default"/>
        <w:rPr>
          <w:sz w:val="16"/>
          <w:szCs w:val="16"/>
          <w:lang w:val="fr-FR"/>
        </w:rPr>
      </w:pPr>
      <w:r w:rsidRPr="00762866">
        <w:rPr>
          <w:sz w:val="16"/>
          <w:szCs w:val="16"/>
          <w:lang w:val="fr-FR"/>
        </w:rPr>
        <w:t xml:space="preserve">9. Réserver l’échantillon afin de poursuivre le test. </w:t>
      </w:r>
    </w:p>
    <w:p w:rsidR="00762866" w:rsidRDefault="00762866" w:rsidP="00762866">
      <w:pPr>
        <w:pStyle w:val="Default"/>
        <w:rPr>
          <w:sz w:val="16"/>
          <w:szCs w:val="16"/>
          <w:lang w:val="fr-FR"/>
        </w:rPr>
      </w:pPr>
    </w:p>
    <w:p w:rsidR="00762866" w:rsidRDefault="00762866" w:rsidP="00762866">
      <w:pPr>
        <w:pStyle w:val="Default"/>
        <w:rPr>
          <w:sz w:val="16"/>
          <w:szCs w:val="16"/>
          <w:lang w:val="fr-FR"/>
        </w:rPr>
      </w:pPr>
    </w:p>
    <w:p w:rsidR="00762866" w:rsidRDefault="00762866" w:rsidP="00762866">
      <w:pPr>
        <w:pStyle w:val="Default"/>
        <w:rPr>
          <w:sz w:val="16"/>
          <w:szCs w:val="16"/>
          <w:lang w:val="fr-FR"/>
        </w:rPr>
      </w:pPr>
      <w:r>
        <w:rPr>
          <w:noProof/>
          <w:sz w:val="16"/>
          <w:szCs w:val="16"/>
          <w:lang w:eastAsia="nl-BE"/>
        </w:rPr>
        <w:lastRenderedPageBreak/>
        <w:drawing>
          <wp:inline distT="0" distB="0" distL="0" distR="0">
            <wp:extent cx="5760720" cy="143454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434547"/>
                    </a:xfrm>
                    <a:prstGeom prst="rect">
                      <a:avLst/>
                    </a:prstGeom>
                    <a:noFill/>
                    <a:ln>
                      <a:noFill/>
                    </a:ln>
                  </pic:spPr>
                </pic:pic>
              </a:graphicData>
            </a:graphic>
          </wp:inline>
        </w:drawing>
      </w:r>
    </w:p>
    <w:p w:rsidR="00762866" w:rsidRDefault="00762866" w:rsidP="00762866">
      <w:pPr>
        <w:pStyle w:val="Default"/>
        <w:rPr>
          <w:sz w:val="16"/>
          <w:szCs w:val="16"/>
          <w:lang w:val="fr-FR"/>
        </w:rPr>
      </w:pPr>
    </w:p>
    <w:p w:rsidR="00762866" w:rsidRPr="00762866" w:rsidRDefault="00762866" w:rsidP="00762866">
      <w:pPr>
        <w:pStyle w:val="Default"/>
        <w:rPr>
          <w:sz w:val="16"/>
          <w:szCs w:val="16"/>
          <w:lang w:val="fr-FR"/>
        </w:rPr>
      </w:pPr>
    </w:p>
    <w:p w:rsidR="00762866" w:rsidRPr="00762866" w:rsidRDefault="00762866" w:rsidP="00762866">
      <w:pPr>
        <w:pStyle w:val="Default"/>
        <w:rPr>
          <w:sz w:val="16"/>
          <w:szCs w:val="16"/>
          <w:lang w:val="fr-FR"/>
        </w:rPr>
      </w:pPr>
      <w:r w:rsidRPr="00762866">
        <w:rPr>
          <w:b/>
          <w:bCs/>
          <w:sz w:val="16"/>
          <w:szCs w:val="16"/>
          <w:lang w:val="fr-FR"/>
        </w:rPr>
        <w:t xml:space="preserve">S’assurer que l’échantillon et les composants du test soient à température ambiante (15-30°C) avant de procéder au test. </w:t>
      </w:r>
    </w:p>
    <w:p w:rsidR="00762866" w:rsidRPr="00762866" w:rsidRDefault="00762866" w:rsidP="00762866">
      <w:pPr>
        <w:pStyle w:val="Default"/>
        <w:spacing w:after="12"/>
        <w:rPr>
          <w:sz w:val="16"/>
          <w:szCs w:val="16"/>
          <w:lang w:val="fr-FR"/>
        </w:rPr>
      </w:pPr>
      <w:r w:rsidRPr="00762866">
        <w:rPr>
          <w:sz w:val="16"/>
          <w:szCs w:val="16"/>
          <w:lang w:val="fr-FR"/>
        </w:rPr>
        <w:t xml:space="preserve">1. Retirer la cassette de la pochette scellée juste avant d’effectuer le test et la poser sur une surface plane. </w:t>
      </w:r>
    </w:p>
    <w:p w:rsidR="00762866" w:rsidRPr="00762866" w:rsidRDefault="00762866" w:rsidP="00762866">
      <w:pPr>
        <w:pStyle w:val="Default"/>
        <w:spacing w:after="12"/>
        <w:rPr>
          <w:sz w:val="16"/>
          <w:szCs w:val="16"/>
          <w:lang w:val="fr-FR"/>
        </w:rPr>
      </w:pPr>
      <w:r w:rsidRPr="00762866">
        <w:rPr>
          <w:sz w:val="16"/>
          <w:szCs w:val="16"/>
          <w:lang w:val="fr-FR"/>
        </w:rPr>
        <w:t>2. Retourner le tube d'extraction et déposer 4 gouttes (100</w:t>
      </w:r>
      <w:r w:rsidRPr="00762866">
        <w:rPr>
          <w:sz w:val="16"/>
          <w:szCs w:val="16"/>
        </w:rPr>
        <w:t>μ</w:t>
      </w:r>
      <w:r w:rsidRPr="00762866">
        <w:rPr>
          <w:sz w:val="16"/>
          <w:szCs w:val="16"/>
          <w:lang w:val="fr-FR"/>
        </w:rPr>
        <w:t xml:space="preserve">L) d'échantillon, en pressant le tube, dans le puits échantillon (S) de la cassette. </w:t>
      </w:r>
    </w:p>
    <w:p w:rsidR="00762866" w:rsidRPr="003C3043" w:rsidRDefault="00762866" w:rsidP="00762866">
      <w:pPr>
        <w:pStyle w:val="Default"/>
        <w:rPr>
          <w:sz w:val="16"/>
          <w:szCs w:val="16"/>
          <w:lang w:val="fr-FR"/>
        </w:rPr>
      </w:pPr>
      <w:r w:rsidRPr="00762866">
        <w:rPr>
          <w:sz w:val="16"/>
          <w:szCs w:val="16"/>
          <w:lang w:val="fr-FR"/>
        </w:rPr>
        <w:t xml:space="preserve">3. Attendre que la ou les bandes colorées apparaissent. Le résultat doit être lu à 15 minutes. </w:t>
      </w:r>
      <w:r w:rsidRPr="003C3043">
        <w:rPr>
          <w:sz w:val="16"/>
          <w:szCs w:val="16"/>
          <w:lang w:val="fr-FR"/>
        </w:rPr>
        <w:t xml:space="preserve">Ne pas interpréter le résultat après 20 minutes. </w:t>
      </w:r>
    </w:p>
    <w:p w:rsidR="00762866" w:rsidRPr="00762866" w:rsidRDefault="00762866" w:rsidP="00762866">
      <w:pPr>
        <w:pStyle w:val="Default"/>
        <w:rPr>
          <w:sz w:val="16"/>
          <w:szCs w:val="16"/>
          <w:lang w:val="fr-FR"/>
        </w:rPr>
      </w:pPr>
    </w:p>
    <w:p w:rsidR="00762866" w:rsidRDefault="00762866">
      <w:pPr>
        <w:rPr>
          <w:sz w:val="16"/>
          <w:szCs w:val="16"/>
          <w:lang w:val="fr-FR"/>
        </w:rPr>
      </w:pPr>
    </w:p>
    <w:p w:rsidR="00762866" w:rsidRDefault="00762866" w:rsidP="00762866">
      <w:pPr>
        <w:pStyle w:val="Default"/>
        <w:rPr>
          <w:b/>
          <w:bCs/>
          <w:sz w:val="16"/>
          <w:szCs w:val="16"/>
          <w:lang w:val="fr-FR"/>
        </w:rPr>
      </w:pPr>
      <w:r w:rsidRPr="00762866">
        <w:rPr>
          <w:b/>
          <w:bCs/>
          <w:sz w:val="16"/>
          <w:szCs w:val="16"/>
          <w:lang w:val="fr-FR"/>
        </w:rPr>
        <w:t xml:space="preserve">INTERPRÉTATION DES RÉSULTATS </w:t>
      </w:r>
    </w:p>
    <w:p w:rsidR="00762866" w:rsidRPr="00762866" w:rsidRDefault="00762866" w:rsidP="00762866">
      <w:pPr>
        <w:pStyle w:val="Default"/>
        <w:rPr>
          <w:sz w:val="16"/>
          <w:szCs w:val="16"/>
          <w:lang w:val="fr-FR"/>
        </w:rPr>
      </w:pPr>
    </w:p>
    <w:p w:rsidR="00762866" w:rsidRPr="00762866" w:rsidRDefault="00762866" w:rsidP="00762866">
      <w:pPr>
        <w:pStyle w:val="Default"/>
        <w:rPr>
          <w:sz w:val="16"/>
          <w:szCs w:val="16"/>
          <w:lang w:val="fr-FR"/>
        </w:rPr>
      </w:pPr>
      <w:r w:rsidRPr="00762866">
        <w:rPr>
          <w:b/>
          <w:bCs/>
          <w:sz w:val="16"/>
          <w:szCs w:val="16"/>
          <w:lang w:val="fr-FR"/>
        </w:rPr>
        <w:t xml:space="preserve">Positif </w:t>
      </w:r>
      <w:r w:rsidRPr="00762866">
        <w:rPr>
          <w:sz w:val="16"/>
          <w:szCs w:val="16"/>
          <w:lang w:val="fr-FR"/>
        </w:rPr>
        <w:t xml:space="preserve">: la ligne de contrôle (C) et la ligne de test (T) apparaissent dans la fenêtre de résultat. Cela indique un résultat positif. </w:t>
      </w:r>
    </w:p>
    <w:p w:rsidR="00762866" w:rsidRPr="00762866" w:rsidRDefault="00762866" w:rsidP="00762866">
      <w:pPr>
        <w:pStyle w:val="Default"/>
        <w:rPr>
          <w:sz w:val="16"/>
          <w:szCs w:val="16"/>
          <w:lang w:val="fr-FR"/>
        </w:rPr>
      </w:pPr>
      <w:r w:rsidRPr="00762866">
        <w:rPr>
          <w:b/>
          <w:bCs/>
          <w:sz w:val="16"/>
          <w:szCs w:val="16"/>
          <w:lang w:val="fr-FR"/>
        </w:rPr>
        <w:t xml:space="preserve">Négatif </w:t>
      </w:r>
      <w:r w:rsidRPr="00762866">
        <w:rPr>
          <w:sz w:val="16"/>
          <w:szCs w:val="16"/>
          <w:lang w:val="fr-FR"/>
        </w:rPr>
        <w:t xml:space="preserve">: seule la ligne de contrôle (C) apparaît dans la fenêtre de résultat. Cela indique un résultat négatif. </w:t>
      </w:r>
    </w:p>
    <w:p w:rsidR="00762866" w:rsidRPr="00762866" w:rsidRDefault="00762866" w:rsidP="00762866">
      <w:pPr>
        <w:pStyle w:val="Default"/>
        <w:rPr>
          <w:sz w:val="16"/>
          <w:szCs w:val="16"/>
          <w:lang w:val="fr-FR"/>
        </w:rPr>
      </w:pPr>
      <w:r w:rsidRPr="00762866">
        <w:rPr>
          <w:b/>
          <w:bCs/>
          <w:sz w:val="16"/>
          <w:szCs w:val="16"/>
          <w:lang w:val="fr-FR"/>
        </w:rPr>
        <w:t xml:space="preserve">Invalide </w:t>
      </w:r>
      <w:r w:rsidRPr="00762866">
        <w:rPr>
          <w:sz w:val="16"/>
          <w:szCs w:val="16"/>
          <w:lang w:val="fr-FR"/>
        </w:rPr>
        <w:t xml:space="preserve">: si la ligne de contrôle (C) n'est pas visible dans la fenêtre de résultat après avoir effectué le test, le résultat est considéré comme non valide. Certaines causes de résultats invalides sont dues au fait de ne pas avoir suivi correctement les instructions. Il est recommandé de tester à nouveau l'échantillon en utilisant un nouveau test. </w:t>
      </w:r>
    </w:p>
    <w:p w:rsidR="00762866" w:rsidRDefault="00762866" w:rsidP="00762866">
      <w:pPr>
        <w:pStyle w:val="Default"/>
        <w:rPr>
          <w:sz w:val="16"/>
          <w:szCs w:val="16"/>
          <w:lang w:val="fr-FR"/>
        </w:rPr>
      </w:pPr>
      <w:r w:rsidRPr="00762866">
        <w:rPr>
          <w:b/>
          <w:bCs/>
          <w:sz w:val="16"/>
          <w:szCs w:val="16"/>
          <w:lang w:val="fr-FR"/>
        </w:rPr>
        <w:t xml:space="preserve">Remarque </w:t>
      </w:r>
      <w:r w:rsidRPr="00762866">
        <w:rPr>
          <w:sz w:val="16"/>
          <w:szCs w:val="16"/>
          <w:lang w:val="fr-FR"/>
        </w:rPr>
        <w:t xml:space="preserve">: l’intensité de la couleur de la ligne de test (T) peut varier en fonction de la concentration d’antigènes présents dans l'échantillon. Par conséquent, toute nuance de couleur de la ligne de test (T) doit être considérée comme positive. Noter qu'il s'agit d'un test qualitatif et qu'il ne peut pas déterminer la concentration d’antigène dans l'échantillon. Un volume d'échantillon insuffisant, une opération incorrecte ou des tests périmés sont les raisons les plus probables de l’absence de la bande de contrôle. </w:t>
      </w:r>
    </w:p>
    <w:p w:rsidR="00762866" w:rsidRPr="00762866" w:rsidRDefault="00762866" w:rsidP="00762866">
      <w:pPr>
        <w:pStyle w:val="Default"/>
        <w:rPr>
          <w:sz w:val="16"/>
          <w:szCs w:val="16"/>
          <w:lang w:val="fr-FR"/>
        </w:rPr>
      </w:pPr>
    </w:p>
    <w:p w:rsidR="00762866" w:rsidRDefault="00762866" w:rsidP="00762866">
      <w:pPr>
        <w:pStyle w:val="Default"/>
        <w:rPr>
          <w:b/>
          <w:bCs/>
          <w:sz w:val="16"/>
          <w:szCs w:val="16"/>
          <w:lang w:val="fr-FR"/>
        </w:rPr>
      </w:pPr>
      <w:r w:rsidRPr="00762866">
        <w:rPr>
          <w:b/>
          <w:bCs/>
          <w:sz w:val="16"/>
          <w:szCs w:val="16"/>
          <w:lang w:val="fr-FR"/>
        </w:rPr>
        <w:t xml:space="preserve">CONTRÔLE DE QUALITÉ </w:t>
      </w:r>
    </w:p>
    <w:p w:rsidR="00762866" w:rsidRPr="00762866" w:rsidRDefault="00762866" w:rsidP="00762866">
      <w:pPr>
        <w:pStyle w:val="Default"/>
        <w:rPr>
          <w:sz w:val="16"/>
          <w:szCs w:val="16"/>
          <w:lang w:val="fr-FR"/>
        </w:rPr>
      </w:pPr>
    </w:p>
    <w:p w:rsidR="00762866" w:rsidRPr="00762866" w:rsidRDefault="00762866" w:rsidP="00762866">
      <w:pPr>
        <w:pStyle w:val="Default"/>
        <w:rPr>
          <w:sz w:val="16"/>
          <w:szCs w:val="16"/>
          <w:lang w:val="fr-FR"/>
        </w:rPr>
      </w:pPr>
      <w:r w:rsidRPr="00762866">
        <w:rPr>
          <w:sz w:val="16"/>
          <w:szCs w:val="16"/>
          <w:lang w:val="fr-FR"/>
        </w:rPr>
        <w:t xml:space="preserve">Un contrôle qualité interne est inclus dans le test. Une ligne rouge apparaissant dans la région de contrôle (C) est le contrôle de procédure interne. Elle confirme qu’un volume d’échantillon suffisant a été utilisé et que la procédure de test a été correctement suivie. </w:t>
      </w:r>
    </w:p>
    <w:p w:rsidR="00762866" w:rsidRPr="00762866" w:rsidRDefault="00762866" w:rsidP="00762866">
      <w:pPr>
        <w:pStyle w:val="Default"/>
        <w:rPr>
          <w:sz w:val="16"/>
          <w:szCs w:val="16"/>
          <w:lang w:val="fr-FR"/>
        </w:rPr>
      </w:pPr>
      <w:r w:rsidRPr="00762866">
        <w:rPr>
          <w:sz w:val="16"/>
          <w:szCs w:val="16"/>
          <w:lang w:val="fr-FR"/>
        </w:rPr>
        <w:t xml:space="preserve">Les contrôles qualités externes ne sont pas fournis dans ce kit. </w:t>
      </w:r>
    </w:p>
    <w:p w:rsidR="00762866" w:rsidRPr="00762866" w:rsidRDefault="00762866">
      <w:pPr>
        <w:rPr>
          <w:sz w:val="16"/>
          <w:szCs w:val="16"/>
          <w:lang w:val="fr-FR"/>
        </w:rPr>
      </w:pPr>
    </w:p>
    <w:sectPr w:rsidR="00762866" w:rsidRPr="00762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22B9"/>
    <w:multiLevelType w:val="hybridMultilevel"/>
    <w:tmpl w:val="900D57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66"/>
    <w:rsid w:val="003C3043"/>
    <w:rsid w:val="00762866"/>
    <w:rsid w:val="00F277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28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866"/>
    <w:rPr>
      <w:rFonts w:ascii="Tahoma" w:hAnsi="Tahoma" w:cs="Tahoma"/>
      <w:sz w:val="16"/>
      <w:szCs w:val="16"/>
    </w:rPr>
  </w:style>
  <w:style w:type="paragraph" w:customStyle="1" w:styleId="Default">
    <w:name w:val="Default"/>
    <w:rsid w:val="0076286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28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866"/>
    <w:rPr>
      <w:rFonts w:ascii="Tahoma" w:hAnsi="Tahoma" w:cs="Tahoma"/>
      <w:sz w:val="16"/>
      <w:szCs w:val="16"/>
    </w:rPr>
  </w:style>
  <w:style w:type="paragraph" w:customStyle="1" w:styleId="Default">
    <w:name w:val="Default"/>
    <w:rsid w:val="007628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2633</Characters>
  <Application>Microsoft Office Word</Application>
  <DocSecurity>0</DocSecurity>
  <Lines>21</Lines>
  <Paragraphs>6</Paragraphs>
  <ScaleCrop>false</ScaleCrop>
  <Compan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Landerloo</dc:creator>
  <cp:lastModifiedBy>Pedro Landerloo</cp:lastModifiedBy>
  <cp:revision>2</cp:revision>
  <dcterms:created xsi:type="dcterms:W3CDTF">2020-11-07T08:51:00Z</dcterms:created>
  <dcterms:modified xsi:type="dcterms:W3CDTF">2020-11-09T11:36:00Z</dcterms:modified>
</cp:coreProperties>
</file>