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65" w:rsidRDefault="00AD4ABF">
      <w:r>
        <w:rPr>
          <w:noProof/>
          <w:lang w:eastAsia="nl-BE"/>
        </w:rPr>
        <w:drawing>
          <wp:inline distT="0" distB="0" distL="0" distR="0">
            <wp:extent cx="5760720" cy="1377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77025"/>
                    </a:xfrm>
                    <a:prstGeom prst="rect">
                      <a:avLst/>
                    </a:prstGeom>
                    <a:noFill/>
                    <a:ln>
                      <a:noFill/>
                    </a:ln>
                  </pic:spPr>
                </pic:pic>
              </a:graphicData>
            </a:graphic>
          </wp:inline>
        </w:drawing>
      </w:r>
    </w:p>
    <w:p w:rsidR="00AD4ABF" w:rsidRPr="00FD3982" w:rsidRDefault="00FD3982" w:rsidP="00AD4ABF">
      <w:pPr>
        <w:autoSpaceDE w:val="0"/>
        <w:autoSpaceDN w:val="0"/>
        <w:adjustRightInd w:val="0"/>
        <w:spacing w:after="0" w:line="240" w:lineRule="auto"/>
        <w:rPr>
          <w:rFonts w:cs="HelveticaNeueLT-Bold"/>
          <w:b/>
          <w:bCs/>
          <w:sz w:val="18"/>
          <w:szCs w:val="18"/>
        </w:rPr>
      </w:pPr>
      <w:r>
        <w:rPr>
          <w:rFonts w:cs="HelveticaNeueLT-Bold"/>
          <w:b/>
          <w:bCs/>
          <w:sz w:val="18"/>
          <w:szCs w:val="18"/>
        </w:rPr>
        <w:t>COVID-VIRO</w:t>
      </w:r>
      <w:r w:rsidR="00487F90">
        <w:rPr>
          <w:rFonts w:cs="HelveticaNeueLT-Bold"/>
          <w:b/>
          <w:bCs/>
          <w:sz w:val="18"/>
          <w:szCs w:val="18"/>
        </w:rPr>
        <w:t xml:space="preserve"> </w:t>
      </w:r>
      <w:proofErr w:type="spellStart"/>
      <w:r w:rsidR="00487F90">
        <w:rPr>
          <w:rFonts w:cs="HelveticaNeueLT-Bold"/>
          <w:b/>
          <w:bCs/>
          <w:sz w:val="18"/>
          <w:szCs w:val="18"/>
        </w:rPr>
        <w:t>sneltest</w:t>
      </w:r>
      <w:proofErr w:type="spellEnd"/>
      <w:r w:rsidR="00487F90">
        <w:rPr>
          <w:rFonts w:cs="HelveticaNeueLT-Bold"/>
          <w:b/>
          <w:bCs/>
          <w:sz w:val="18"/>
          <w:szCs w:val="18"/>
        </w:rPr>
        <w:t xml:space="preserve">, gebruik </w:t>
      </w:r>
      <w:r w:rsidR="00AD4ABF" w:rsidRPr="00FD3982">
        <w:rPr>
          <w:rFonts w:cs="HelveticaNeueLT-Bold"/>
          <w:b/>
          <w:bCs/>
          <w:sz w:val="18"/>
          <w:szCs w:val="18"/>
        </w:rPr>
        <w:t xml:space="preserve">het </w:t>
      </w:r>
      <w:proofErr w:type="spellStart"/>
      <w:r w:rsidR="00AD4ABF" w:rsidRPr="00FD3982">
        <w:rPr>
          <w:rFonts w:cs="HelveticaNeueLT-Bold"/>
          <w:b/>
          <w:bCs/>
          <w:sz w:val="18"/>
          <w:szCs w:val="18"/>
        </w:rPr>
        <w:t>na</w:t>
      </w:r>
      <w:r w:rsidR="00487F90">
        <w:rPr>
          <w:rFonts w:cs="HelveticaNeueLT-Bold"/>
          <w:b/>
          <w:bCs/>
          <w:sz w:val="18"/>
          <w:szCs w:val="18"/>
        </w:rPr>
        <w:t>sofarynx</w:t>
      </w:r>
      <w:proofErr w:type="spellEnd"/>
      <w:r w:rsidR="00487F90">
        <w:rPr>
          <w:rFonts w:cs="HelveticaNeueLT-Bold"/>
          <w:b/>
          <w:bCs/>
          <w:sz w:val="18"/>
          <w:szCs w:val="18"/>
        </w:rPr>
        <w:t xml:space="preserve"> uitstrijkje uit de kit: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 xml:space="preserve">1. Steek het uitstrijkje voorzichtig in het neusgat van de patiënt en bereik het oppervlak van de achterste </w:t>
      </w:r>
      <w:proofErr w:type="spellStart"/>
      <w:r w:rsidRPr="00FD3982">
        <w:rPr>
          <w:rFonts w:eastAsia="HelveticaNeueLT-Roman" w:cs="HelveticaNeueLT-Roman"/>
          <w:sz w:val="18"/>
          <w:szCs w:val="18"/>
        </w:rPr>
        <w:t>nasofarynx</w:t>
      </w:r>
      <w:proofErr w:type="spellEnd"/>
      <w:r w:rsidRPr="00FD3982">
        <w:rPr>
          <w:rFonts w:eastAsia="HelveticaNeueLT-Roman" w:cs="HelveticaNeueLT-Roman"/>
          <w:sz w:val="18"/>
          <w:szCs w:val="18"/>
        </w:rPr>
        <w: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2. Draai het uitstrijkje meerdere keren.</w:t>
      </w:r>
    </w:p>
    <w:p w:rsidR="00AD4ABF" w:rsidRPr="00FD3982" w:rsidRDefault="00AD4ABF" w:rsidP="00AD4ABF">
      <w:pPr>
        <w:rPr>
          <w:rFonts w:eastAsia="HelveticaNeueLT-Roman" w:cs="HelveticaNeueLT-Roman"/>
          <w:sz w:val="18"/>
          <w:szCs w:val="18"/>
        </w:rPr>
      </w:pPr>
      <w:r w:rsidRPr="00FD3982">
        <w:rPr>
          <w:rFonts w:eastAsia="HelveticaNeueLT-Roman" w:cs="HelveticaNeueLT-Roman"/>
          <w:sz w:val="18"/>
          <w:szCs w:val="18"/>
        </w:rPr>
        <w:t>3. Verwijder het uitstrijkje voorzichtig uit de neusholte.</w:t>
      </w:r>
    </w:p>
    <w:p w:rsidR="00AD4ABF" w:rsidRDefault="00AD4ABF" w:rsidP="00AD4ABF">
      <w:pPr>
        <w:rPr>
          <w:sz w:val="20"/>
          <w:szCs w:val="20"/>
        </w:rPr>
      </w:pPr>
      <w:r>
        <w:rPr>
          <w:noProof/>
          <w:sz w:val="20"/>
          <w:szCs w:val="20"/>
          <w:lang w:eastAsia="nl-BE"/>
        </w:rPr>
        <w:drawing>
          <wp:inline distT="0" distB="0" distL="0" distR="0">
            <wp:extent cx="3800475" cy="2133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133600"/>
                    </a:xfrm>
                    <a:prstGeom prst="rect">
                      <a:avLst/>
                    </a:prstGeom>
                    <a:noFill/>
                    <a:ln>
                      <a:noFill/>
                    </a:ln>
                  </pic:spPr>
                </pic:pic>
              </a:graphicData>
            </a:graphic>
          </wp:inline>
        </w:drawing>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1. Steek de afzuigbuis in de houder. Zorg ervoor dat de buis op zijn plaats zit en dat deze de onderkant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van de beugel bereikt.</w:t>
      </w:r>
    </w:p>
    <w:p w:rsidR="00AD4ABF" w:rsidRPr="00FD3982" w:rsidRDefault="00AD4ABF" w:rsidP="00AD4ABF">
      <w:pPr>
        <w:rPr>
          <w:rFonts w:eastAsia="HelveticaNeueLT-Roman" w:cs="HelveticaNeueLT-Roman"/>
          <w:sz w:val="18"/>
          <w:szCs w:val="18"/>
        </w:rPr>
      </w:pPr>
      <w:r w:rsidRPr="00FD3982">
        <w:rPr>
          <w:rFonts w:eastAsia="HelveticaNeueLT-Roman" w:cs="HelveticaNeueLT-Roman"/>
          <w:sz w:val="18"/>
          <w:szCs w:val="18"/>
        </w:rPr>
        <w:t>2. Voeg 10 druppels (300μl) buffer toe aan de extractiebuis.</w:t>
      </w:r>
    </w:p>
    <w:p w:rsidR="00AD4ABF" w:rsidRDefault="00AD4ABF" w:rsidP="00AD4ABF">
      <w:pPr>
        <w:rPr>
          <w:sz w:val="20"/>
          <w:szCs w:val="20"/>
        </w:rPr>
      </w:pPr>
      <w:r>
        <w:rPr>
          <w:noProof/>
          <w:sz w:val="20"/>
          <w:szCs w:val="20"/>
          <w:lang w:eastAsia="nl-BE"/>
        </w:rPr>
        <w:drawing>
          <wp:inline distT="0" distB="0" distL="0" distR="0">
            <wp:extent cx="5760720" cy="2011103"/>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11103"/>
                    </a:xfrm>
                    <a:prstGeom prst="rect">
                      <a:avLst/>
                    </a:prstGeom>
                    <a:noFill/>
                    <a:ln>
                      <a:noFill/>
                    </a:ln>
                  </pic:spPr>
                </pic:pic>
              </a:graphicData>
            </a:graphic>
          </wp:inline>
        </w:drawing>
      </w:r>
    </w:p>
    <w:p w:rsidR="00AD4ABF" w:rsidRDefault="00AD4ABF" w:rsidP="00AD4ABF">
      <w:pPr>
        <w:rPr>
          <w:sz w:val="20"/>
          <w:szCs w:val="20"/>
        </w:rPr>
      </w:pP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3. Dompel het wattenstaafje in de extractiebuis met het wattenstaafje.</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 xml:space="preserve">4. Draai de </w:t>
      </w:r>
      <w:proofErr w:type="spellStart"/>
      <w:r w:rsidRPr="00FD3982">
        <w:rPr>
          <w:rFonts w:eastAsia="HelveticaNeueLT-Roman" w:cs="HelveticaNeueLT-Roman"/>
          <w:sz w:val="18"/>
          <w:szCs w:val="18"/>
        </w:rPr>
        <w:t>swab</w:t>
      </w:r>
      <w:proofErr w:type="spellEnd"/>
      <w:r w:rsidRPr="00FD3982">
        <w:rPr>
          <w:rFonts w:eastAsia="HelveticaNeueLT-Roman" w:cs="HelveticaNeueLT-Roman"/>
          <w:sz w:val="18"/>
          <w:szCs w:val="18"/>
        </w:rPr>
        <w:t xml:space="preserve"> (minstens 6 keer) terwijl u de kop tegen de bodem en de zijkanten van de extractiebuis drukt.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5. Laat het uitstrijkje 1 minuut in de extractiebuis zitten.</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6. Druk het wattenstaafje tegen de wanden van de extractiebuis om de vloeistof die zich in het wattenstaafje</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bevindt te verwijderen.</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7. Verwijder het wattenstaafje en gooi het weg.</w:t>
      </w:r>
    </w:p>
    <w:p w:rsidR="00AD4ABF" w:rsidRPr="00FD3982" w:rsidRDefault="00AD4ABF" w:rsidP="00AD4ABF">
      <w:pPr>
        <w:rPr>
          <w:rFonts w:eastAsia="HelveticaNeueLT-Roman" w:cs="HelveticaNeueLT-Roman"/>
          <w:sz w:val="18"/>
          <w:szCs w:val="18"/>
        </w:rPr>
      </w:pPr>
      <w:r w:rsidRPr="00FD3982">
        <w:rPr>
          <w:rFonts w:eastAsia="HelveticaNeueLT-Roman" w:cs="HelveticaNeueLT-Roman"/>
          <w:sz w:val="18"/>
          <w:szCs w:val="18"/>
        </w:rPr>
        <w:t xml:space="preserve">8. Plaats een tip met filter op de afzuigbuis op een waterdichte </w:t>
      </w:r>
      <w:proofErr w:type="spellStart"/>
      <w:r w:rsidRPr="00FD3982">
        <w:rPr>
          <w:rFonts w:eastAsia="HelveticaNeueLT-Roman" w:cs="HelveticaNeueLT-Roman"/>
          <w:sz w:val="18"/>
          <w:szCs w:val="18"/>
        </w:rPr>
        <w:t>manier.Reserveer</w:t>
      </w:r>
      <w:proofErr w:type="spellEnd"/>
      <w:r w:rsidRPr="00FD3982">
        <w:rPr>
          <w:rFonts w:eastAsia="HelveticaNeueLT-Roman" w:cs="HelveticaNeueLT-Roman"/>
          <w:sz w:val="18"/>
          <w:szCs w:val="18"/>
        </w:rPr>
        <w:t xml:space="preserve"> het monster voor verdere tests.</w:t>
      </w:r>
    </w:p>
    <w:p w:rsidR="00AD4ABF" w:rsidRDefault="00AD4ABF" w:rsidP="00AD4ABF">
      <w:pPr>
        <w:rPr>
          <w:sz w:val="20"/>
          <w:szCs w:val="20"/>
        </w:rPr>
      </w:pPr>
      <w:r>
        <w:rPr>
          <w:noProof/>
          <w:sz w:val="20"/>
          <w:szCs w:val="20"/>
          <w:lang w:eastAsia="nl-BE"/>
        </w:rPr>
        <w:lastRenderedPageBreak/>
        <w:drawing>
          <wp:inline distT="0" distB="0" distL="0" distR="0">
            <wp:extent cx="5760720" cy="1294544"/>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94544"/>
                    </a:xfrm>
                    <a:prstGeom prst="rect">
                      <a:avLst/>
                    </a:prstGeom>
                    <a:noFill/>
                    <a:ln>
                      <a:noFill/>
                    </a:ln>
                  </pic:spPr>
                </pic:pic>
              </a:graphicData>
            </a:graphic>
          </wp:inline>
        </w:drawing>
      </w:r>
    </w:p>
    <w:p w:rsidR="00AD4ABF" w:rsidRPr="00FD3982" w:rsidRDefault="00AD4ABF" w:rsidP="00AD4ABF">
      <w:pPr>
        <w:autoSpaceDE w:val="0"/>
        <w:autoSpaceDN w:val="0"/>
        <w:adjustRightInd w:val="0"/>
        <w:spacing w:after="0" w:line="240" w:lineRule="auto"/>
        <w:rPr>
          <w:rFonts w:cs="HelveticaNeueLT-Bold"/>
          <w:b/>
          <w:bCs/>
          <w:sz w:val="18"/>
          <w:szCs w:val="18"/>
        </w:rPr>
      </w:pPr>
      <w:r w:rsidRPr="00FD3982">
        <w:rPr>
          <w:rFonts w:cs="HelveticaNeueLT-Bold"/>
          <w:b/>
          <w:bCs/>
          <w:sz w:val="18"/>
          <w:szCs w:val="18"/>
        </w:rPr>
        <w:t>Zorg ervoor dat het monster en de testonderdelen op kamertemperatuur zijn (15-30°C) voordat u gaat testen.</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1. Haal de cassette net voor het testen uit het verzegelde zakje en plaats deze op een vlakke ondergrond.</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2. Draai de extractiebuis om en knijp 4 druppels (100μL) van het monster in het vakje (S) van de cassette.</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3. Wacht tot de gekleurde band(en) verschijnt. Het resultaat moet na 15 minuten worden afgelezen.</w:t>
      </w:r>
    </w:p>
    <w:p w:rsidR="00AD4ABF" w:rsidRPr="00FD3982" w:rsidRDefault="00AD4ABF" w:rsidP="00AD4ABF">
      <w:pPr>
        <w:rPr>
          <w:rFonts w:eastAsia="HelveticaNeueLT-Roman" w:cs="HelveticaNeueLT-Roman"/>
          <w:sz w:val="18"/>
          <w:szCs w:val="18"/>
        </w:rPr>
      </w:pPr>
      <w:r w:rsidRPr="00FD3982">
        <w:rPr>
          <w:rFonts w:eastAsia="HelveticaNeueLT-Roman" w:cs="HelveticaNeueLT-Roman"/>
          <w:sz w:val="18"/>
          <w:szCs w:val="18"/>
        </w:rPr>
        <w:t>Interpreteer het resultaat niet na 20 minuten.</w:t>
      </w:r>
    </w:p>
    <w:p w:rsidR="00AD4ABF" w:rsidRPr="0070215D" w:rsidRDefault="0070215D" w:rsidP="00AD4ABF">
      <w:pPr>
        <w:rPr>
          <w:rFonts w:ascii="Arial" w:eastAsia="HelveticaNeueLT-Roman" w:hAnsi="Arial" w:cs="Arial"/>
          <w:b/>
          <w:sz w:val="20"/>
          <w:szCs w:val="20"/>
        </w:rPr>
      </w:pPr>
      <w:r w:rsidRPr="0070215D">
        <w:rPr>
          <w:rFonts w:ascii="Arial" w:eastAsia="HelveticaNeueLT-Roman" w:hAnsi="Arial" w:cs="Arial"/>
          <w:b/>
          <w:sz w:val="20"/>
          <w:szCs w:val="20"/>
        </w:rPr>
        <w:t>Interpretatie</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cs="HelveticaNeueLT-Bold"/>
          <w:b/>
          <w:bCs/>
          <w:sz w:val="18"/>
          <w:szCs w:val="18"/>
        </w:rPr>
        <w:t xml:space="preserve">Positief : </w:t>
      </w:r>
      <w:r w:rsidRPr="00FD3982">
        <w:rPr>
          <w:rFonts w:eastAsia="HelveticaNeueLT-Roman" w:cs="HelveticaNeueLT-Roman"/>
          <w:sz w:val="18"/>
          <w:szCs w:val="18"/>
        </w:rPr>
        <w:t>De controlelijn (C) en de testlijn (T) verschijnen in het resultatenvenster. Dit duidt op een positief resultaat.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cs="HelveticaNeueLT-Bold"/>
          <w:b/>
          <w:bCs/>
          <w:sz w:val="18"/>
          <w:szCs w:val="18"/>
        </w:rPr>
        <w:t xml:space="preserve">Negatief : </w:t>
      </w:r>
      <w:r w:rsidRPr="00FD3982">
        <w:rPr>
          <w:rFonts w:eastAsia="HelveticaNeueLT-Roman" w:cs="HelveticaNeueLT-Roman"/>
          <w:sz w:val="18"/>
          <w:szCs w:val="18"/>
        </w:rPr>
        <w:t>Alleen de controleregel (C) verschijnt in het resultatenvenster. Dit duidt op een negatief resultaat. Ongeldig: Als de controlelijn (C) na het uitvoeren van de test niet zichtbaar is in het resultatenvenster, wordt het resultaat als ongeldig beschouwd. Sommige oorzaken van ongeldige resultaten zijn te wijten aan het niet correct opvolgen van de instructies.</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Het wordt aanbevolen om het monster opnieuw te testen met behulp van een nieuwe test.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cs="HelveticaNeueLT-Bold"/>
          <w:b/>
          <w:bCs/>
          <w:sz w:val="18"/>
          <w:szCs w:val="18"/>
        </w:rPr>
        <w:t xml:space="preserve">Opmerking : </w:t>
      </w:r>
      <w:r w:rsidRPr="00FD3982">
        <w:rPr>
          <w:rFonts w:eastAsia="HelveticaNeueLT-Roman" w:cs="HelveticaNeueLT-Roman"/>
          <w:sz w:val="18"/>
          <w:szCs w:val="18"/>
        </w:rPr>
        <w:t>De kleurintensiteit van de testlijn (T) kan variëren afhankelijk van de concentratie van de antigenen die in het</w:t>
      </w:r>
    </w:p>
    <w:p w:rsidR="00AD4ABF" w:rsidRPr="00FD3982"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monster aanwezig zijn. Daarom moet elke kleurnuance in de testlijn (T) als positief worden beschouwd.</w:t>
      </w:r>
    </w:p>
    <w:p w:rsidR="00AD4ABF" w:rsidRDefault="00AD4ABF" w:rsidP="00AD4ABF">
      <w:pPr>
        <w:autoSpaceDE w:val="0"/>
        <w:autoSpaceDN w:val="0"/>
        <w:adjustRightInd w:val="0"/>
        <w:spacing w:after="0" w:line="240" w:lineRule="auto"/>
        <w:rPr>
          <w:rFonts w:eastAsia="HelveticaNeueLT-Roman" w:cs="HelveticaNeueLT-Roman"/>
          <w:sz w:val="18"/>
          <w:szCs w:val="18"/>
        </w:rPr>
      </w:pPr>
      <w:r w:rsidRPr="00FD3982">
        <w:rPr>
          <w:rFonts w:eastAsia="HelveticaNeueLT-Roman" w:cs="HelveticaNeueLT-Roman"/>
          <w:sz w:val="18"/>
          <w:szCs w:val="18"/>
        </w:rPr>
        <w:t>Merk op dat dit een kwalitatieve test is en de concentratie van het antigeen in het monster niet kan bepalen. Onvoldoende monstervolume, onjuiste werking of verouderde tests zijn de meest waarschijnlijke redenen voor het ontbreken van de controlestrook.</w:t>
      </w:r>
    </w:p>
    <w:p w:rsidR="0070215D" w:rsidRDefault="0070215D" w:rsidP="00AD4ABF">
      <w:pPr>
        <w:autoSpaceDE w:val="0"/>
        <w:autoSpaceDN w:val="0"/>
        <w:adjustRightInd w:val="0"/>
        <w:spacing w:after="0" w:line="240" w:lineRule="auto"/>
        <w:rPr>
          <w:rFonts w:eastAsia="HelveticaNeueLT-Roman" w:cs="HelveticaNeueLT-Roman"/>
          <w:sz w:val="18"/>
          <w:szCs w:val="18"/>
        </w:rPr>
      </w:pPr>
    </w:p>
    <w:p w:rsidR="0070215D" w:rsidRDefault="0070215D" w:rsidP="00AD4ABF">
      <w:pPr>
        <w:autoSpaceDE w:val="0"/>
        <w:autoSpaceDN w:val="0"/>
        <w:adjustRightInd w:val="0"/>
        <w:spacing w:after="0" w:line="240" w:lineRule="auto"/>
        <w:rPr>
          <w:rFonts w:ascii="Arial" w:eastAsia="HelveticaNeueLT-Roman" w:hAnsi="Arial" w:cs="Arial"/>
          <w:b/>
          <w:sz w:val="20"/>
          <w:szCs w:val="20"/>
        </w:rPr>
      </w:pPr>
      <w:r w:rsidRPr="0070215D">
        <w:rPr>
          <w:rFonts w:ascii="Arial" w:eastAsia="HelveticaNeueLT-Roman" w:hAnsi="Arial" w:cs="Arial"/>
          <w:b/>
          <w:sz w:val="20"/>
          <w:szCs w:val="20"/>
        </w:rPr>
        <w:t>Kwaliteitscontrole</w:t>
      </w:r>
    </w:p>
    <w:p w:rsidR="0070215D" w:rsidRPr="0070215D" w:rsidRDefault="0070215D" w:rsidP="00AD4ABF">
      <w:pPr>
        <w:autoSpaceDE w:val="0"/>
        <w:autoSpaceDN w:val="0"/>
        <w:adjustRightInd w:val="0"/>
        <w:spacing w:after="0" w:line="240" w:lineRule="auto"/>
        <w:rPr>
          <w:rFonts w:ascii="Arial" w:eastAsia="HelveticaNeueLT-Roman" w:hAnsi="Arial" w:cs="Arial"/>
          <w:b/>
          <w:sz w:val="20"/>
          <w:szCs w:val="20"/>
        </w:rPr>
      </w:pPr>
      <w:bookmarkStart w:id="0" w:name="_GoBack"/>
      <w:bookmarkEnd w:id="0"/>
    </w:p>
    <w:p w:rsidR="0070215D" w:rsidRPr="0070215D" w:rsidRDefault="0070215D" w:rsidP="0070215D">
      <w:pPr>
        <w:autoSpaceDE w:val="0"/>
        <w:autoSpaceDN w:val="0"/>
        <w:adjustRightInd w:val="0"/>
        <w:spacing w:after="0" w:line="240" w:lineRule="auto"/>
        <w:rPr>
          <w:rFonts w:ascii="Arial" w:eastAsia="HelveticaNeueLT-Roman" w:hAnsi="Arial" w:cs="Arial"/>
          <w:sz w:val="16"/>
          <w:szCs w:val="16"/>
        </w:rPr>
      </w:pPr>
      <w:r w:rsidRPr="0070215D">
        <w:rPr>
          <w:rFonts w:ascii="Arial" w:eastAsia="HelveticaNeueLT-Roman" w:hAnsi="Arial" w:cs="Arial"/>
          <w:sz w:val="16"/>
          <w:szCs w:val="16"/>
        </w:rPr>
        <w:t>Een interne kwaliteitscontrole is in de test opgenomen. Een rode lijn die in controlegebied (C) verschijnt, is de interne</w:t>
      </w:r>
    </w:p>
    <w:p w:rsidR="0070215D" w:rsidRPr="0070215D" w:rsidRDefault="0070215D" w:rsidP="0070215D">
      <w:pPr>
        <w:autoSpaceDE w:val="0"/>
        <w:autoSpaceDN w:val="0"/>
        <w:adjustRightInd w:val="0"/>
        <w:spacing w:after="0" w:line="240" w:lineRule="auto"/>
        <w:rPr>
          <w:rFonts w:ascii="Arial" w:eastAsia="HelveticaNeueLT-Roman" w:hAnsi="Arial" w:cs="Arial"/>
          <w:sz w:val="16"/>
          <w:szCs w:val="16"/>
        </w:rPr>
      </w:pPr>
      <w:r w:rsidRPr="0070215D">
        <w:rPr>
          <w:rFonts w:ascii="Arial" w:eastAsia="HelveticaNeueLT-Roman" w:hAnsi="Arial" w:cs="Arial"/>
          <w:sz w:val="16"/>
          <w:szCs w:val="16"/>
        </w:rPr>
        <w:t>procedurele controle. Het bevestigt dat er voldoende steekproefvolume is gebruikt en dat de testprocedure correct is</w:t>
      </w:r>
    </w:p>
    <w:p w:rsidR="0070215D" w:rsidRPr="0070215D" w:rsidRDefault="0070215D" w:rsidP="0070215D">
      <w:pPr>
        <w:autoSpaceDE w:val="0"/>
        <w:autoSpaceDN w:val="0"/>
        <w:adjustRightInd w:val="0"/>
        <w:spacing w:after="0" w:line="240" w:lineRule="auto"/>
        <w:rPr>
          <w:rFonts w:ascii="Arial" w:eastAsia="HelveticaNeueLT-Roman" w:hAnsi="Arial" w:cs="Arial"/>
          <w:sz w:val="16"/>
          <w:szCs w:val="16"/>
        </w:rPr>
      </w:pPr>
      <w:r w:rsidRPr="0070215D">
        <w:rPr>
          <w:rFonts w:ascii="Arial" w:eastAsia="HelveticaNeueLT-Roman" w:hAnsi="Arial" w:cs="Arial"/>
          <w:sz w:val="16"/>
          <w:szCs w:val="16"/>
        </w:rPr>
        <w:t>gevolgd. Externe kwaliteitscontroles zijn niet inbegrepen in deze kit.</w:t>
      </w:r>
    </w:p>
    <w:sectPr w:rsidR="0070215D" w:rsidRPr="00702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HelveticaNeueLT-Roman">
    <w:altName w:val="MS Mincho"/>
    <w:panose1 w:val="00000000000000000000"/>
    <w:charset w:val="80"/>
    <w:family w:val="auto"/>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BF"/>
    <w:rsid w:val="00487F90"/>
    <w:rsid w:val="0070215D"/>
    <w:rsid w:val="00726865"/>
    <w:rsid w:val="009E362D"/>
    <w:rsid w:val="00AD4ABF"/>
    <w:rsid w:val="00F1388A"/>
    <w:rsid w:val="00FD3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A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A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Landerloo</dc:creator>
  <cp:lastModifiedBy>Pedro Landerloo</cp:lastModifiedBy>
  <cp:revision>5</cp:revision>
  <cp:lastPrinted>2020-11-05T15:31:00Z</cp:lastPrinted>
  <dcterms:created xsi:type="dcterms:W3CDTF">2020-11-02T15:43:00Z</dcterms:created>
  <dcterms:modified xsi:type="dcterms:W3CDTF">2020-11-07T08:49:00Z</dcterms:modified>
</cp:coreProperties>
</file>